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7C83" w:rsidRPr="004A201C" w:rsidRDefault="00817C83" w:rsidP="00817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817C83" w:rsidRPr="004A201C" w:rsidRDefault="00817C83" w:rsidP="00817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Детский сад № 23</w:t>
      </w:r>
    </w:p>
    <w:p w:rsidR="004E74CC" w:rsidRPr="004A201C" w:rsidRDefault="00817C83" w:rsidP="00817C83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городского округа – город Камышин</w:t>
      </w:r>
    </w:p>
    <w:p w:rsidR="00817C83" w:rsidRDefault="00817C83" w:rsidP="00817C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7C83" w:rsidRDefault="00817C83" w:rsidP="00817C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7C83" w:rsidRDefault="00817C83" w:rsidP="005044C9">
      <w:pPr>
        <w:rPr>
          <w:rFonts w:ascii="Times New Roman" w:hAnsi="Times New Roman" w:cs="Times New Roman"/>
          <w:sz w:val="24"/>
          <w:szCs w:val="24"/>
        </w:rPr>
      </w:pPr>
    </w:p>
    <w:p w:rsidR="00817C83" w:rsidRDefault="00817C83" w:rsidP="00817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C83">
        <w:rPr>
          <w:rFonts w:ascii="Times New Roman" w:hAnsi="Times New Roman" w:cs="Times New Roman"/>
          <w:b/>
          <w:sz w:val="28"/>
          <w:szCs w:val="28"/>
        </w:rPr>
        <w:t xml:space="preserve">Методические рекомендации по использованию кругов </w:t>
      </w:r>
      <w:proofErr w:type="spellStart"/>
      <w:r w:rsidRPr="00817C83">
        <w:rPr>
          <w:rFonts w:ascii="Times New Roman" w:hAnsi="Times New Roman" w:cs="Times New Roman"/>
          <w:b/>
          <w:sz w:val="28"/>
          <w:szCs w:val="28"/>
        </w:rPr>
        <w:t>Луллия</w:t>
      </w:r>
      <w:proofErr w:type="spellEnd"/>
      <w:r w:rsidRPr="00817C83">
        <w:rPr>
          <w:rFonts w:ascii="Times New Roman" w:hAnsi="Times New Roman" w:cs="Times New Roman"/>
          <w:b/>
          <w:sz w:val="28"/>
          <w:szCs w:val="28"/>
        </w:rPr>
        <w:t xml:space="preserve"> по патриотическому воспитанию на тему «Города – герои»</w:t>
      </w:r>
    </w:p>
    <w:p w:rsidR="005044C9" w:rsidRDefault="005044C9" w:rsidP="00817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4C9" w:rsidRDefault="005044C9" w:rsidP="00817C8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044C9" w:rsidRPr="00817C83" w:rsidRDefault="005044C9" w:rsidP="00817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044C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438650" cy="4356453"/>
            <wp:effectExtent l="0" t="0" r="0" b="6350"/>
            <wp:docPr id="25" name="Рисунок 25" descr="C:\Users\днс\Desktop\фото круги луллия\20191216_104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фото круги луллия\20191216_1049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2120" cy="4359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7C83" w:rsidRDefault="00817C83" w:rsidP="00817C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7C83" w:rsidRDefault="00817C83" w:rsidP="00817C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7C83" w:rsidRDefault="00817C83" w:rsidP="00817C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7C83" w:rsidRDefault="00817C83" w:rsidP="00817C83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17C83" w:rsidRDefault="00817C83" w:rsidP="005044C9">
      <w:pPr>
        <w:rPr>
          <w:rFonts w:ascii="Times New Roman" w:hAnsi="Times New Roman" w:cs="Times New Roman"/>
          <w:sz w:val="24"/>
          <w:szCs w:val="24"/>
        </w:rPr>
      </w:pPr>
    </w:p>
    <w:p w:rsidR="00817C83" w:rsidRDefault="00817C83" w:rsidP="00817C8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2019г.</w:t>
      </w:r>
    </w:p>
    <w:p w:rsidR="00817C83" w:rsidRPr="00817C83" w:rsidRDefault="00817C83" w:rsidP="00817C8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7C83">
        <w:rPr>
          <w:rFonts w:ascii="Times New Roman" w:hAnsi="Times New Roman" w:cs="Times New Roman"/>
          <w:b/>
          <w:sz w:val="28"/>
          <w:szCs w:val="28"/>
        </w:rPr>
        <w:lastRenderedPageBreak/>
        <w:t>Назначение.</w:t>
      </w:r>
    </w:p>
    <w:p w:rsidR="00817C83" w:rsidRDefault="004260EA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817C83" w:rsidRPr="00817C83">
        <w:rPr>
          <w:rFonts w:ascii="Times New Roman" w:hAnsi="Times New Roman" w:cs="Times New Roman"/>
          <w:sz w:val="28"/>
          <w:szCs w:val="28"/>
        </w:rPr>
        <w:t xml:space="preserve">особие мобильное и легкое в использовании. Пособие трансформируемо, легко переносится в любой уголок групповой комнаты, </w:t>
      </w:r>
      <w:proofErr w:type="spellStart"/>
      <w:r w:rsidR="00817C83" w:rsidRPr="00817C83">
        <w:rPr>
          <w:rFonts w:ascii="Times New Roman" w:hAnsi="Times New Roman" w:cs="Times New Roman"/>
          <w:sz w:val="28"/>
          <w:szCs w:val="28"/>
        </w:rPr>
        <w:t>полифункционально</w:t>
      </w:r>
      <w:proofErr w:type="spellEnd"/>
      <w:r w:rsidR="00817C83" w:rsidRPr="00817C83">
        <w:rPr>
          <w:rFonts w:ascii="Times New Roman" w:hAnsi="Times New Roman" w:cs="Times New Roman"/>
          <w:sz w:val="28"/>
          <w:szCs w:val="28"/>
        </w:rPr>
        <w:t>, вариативно, доступно и безопасно, предназначено для совместной игры взрослого и ребенка. Новизна пособия заключается в том, что оно обладает широкими возможностями, многофункционально в использовании, имеет возможность применения несколькими детьми одновремен</w:t>
      </w:r>
      <w:r>
        <w:rPr>
          <w:rFonts w:ascii="Times New Roman" w:hAnsi="Times New Roman" w:cs="Times New Roman"/>
          <w:sz w:val="28"/>
          <w:szCs w:val="28"/>
        </w:rPr>
        <w:t>но. Использование</w:t>
      </w:r>
      <w:r w:rsidR="00817C83" w:rsidRPr="00817C83">
        <w:rPr>
          <w:rFonts w:ascii="Times New Roman" w:hAnsi="Times New Roman" w:cs="Times New Roman"/>
          <w:sz w:val="28"/>
          <w:szCs w:val="28"/>
        </w:rPr>
        <w:t xml:space="preserve"> пособия при организации игровой и образовательной деятельности дошкольников, позволяет обеспечить выполнение требований образовательных стандартов нового поколения, является эффективным развивающим средством, позволяет сохранить ограниченное групповое пространство «современных» детских садов. </w:t>
      </w:r>
      <w:r>
        <w:rPr>
          <w:rFonts w:ascii="Times New Roman" w:hAnsi="Times New Roman" w:cs="Times New Roman"/>
          <w:sz w:val="28"/>
          <w:szCs w:val="28"/>
        </w:rPr>
        <w:t>Данное</w:t>
      </w:r>
      <w:r w:rsidR="00817C83" w:rsidRPr="00817C83">
        <w:rPr>
          <w:rFonts w:ascii="Times New Roman" w:hAnsi="Times New Roman" w:cs="Times New Roman"/>
          <w:sz w:val="28"/>
          <w:szCs w:val="28"/>
        </w:rPr>
        <w:t xml:space="preserve"> пособие </w:t>
      </w:r>
      <w:r w:rsidR="00817C83">
        <w:rPr>
          <w:rFonts w:ascii="Times New Roman" w:hAnsi="Times New Roman" w:cs="Times New Roman"/>
          <w:sz w:val="28"/>
          <w:szCs w:val="28"/>
        </w:rPr>
        <w:t>предназначено для детей старшего</w:t>
      </w:r>
      <w:r w:rsidR="00817C83" w:rsidRPr="00817C83">
        <w:rPr>
          <w:rFonts w:ascii="Times New Roman" w:hAnsi="Times New Roman" w:cs="Times New Roman"/>
          <w:sz w:val="28"/>
          <w:szCs w:val="28"/>
        </w:rPr>
        <w:t xml:space="preserve"> дошкольного возраста, прекрасно подходит для индивидуальной и подгрупповой работы с дошкольниками. </w:t>
      </w:r>
    </w:p>
    <w:p w:rsidR="008C7C4A" w:rsidRDefault="008C7C4A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</w:p>
    <w:p w:rsidR="00817C83" w:rsidRDefault="00817C83" w:rsidP="00817C83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Актуальность.</w:t>
      </w:r>
    </w:p>
    <w:p w:rsidR="008C7C4A" w:rsidRPr="008C7C4A" w:rsidRDefault="008C7C4A" w:rsidP="008C7C4A">
      <w:pPr>
        <w:spacing w:after="20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7C4A">
        <w:rPr>
          <w:rFonts w:ascii="Times New Roman" w:hAnsi="Times New Roman" w:cs="Times New Roman"/>
          <w:sz w:val="28"/>
          <w:szCs w:val="28"/>
        </w:rPr>
        <w:t>Патриотизм – это не значит только одна</w:t>
      </w:r>
    </w:p>
    <w:p w:rsidR="008C7C4A" w:rsidRPr="008C7C4A" w:rsidRDefault="008C7C4A" w:rsidP="008C7C4A">
      <w:pPr>
        <w:spacing w:after="20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7C4A">
        <w:rPr>
          <w:rFonts w:ascii="Times New Roman" w:hAnsi="Times New Roman" w:cs="Times New Roman"/>
          <w:sz w:val="28"/>
          <w:szCs w:val="28"/>
        </w:rPr>
        <w:t>любовь к своей родине. Это гораздо больше… Это –</w:t>
      </w:r>
    </w:p>
    <w:p w:rsidR="008C7C4A" w:rsidRPr="008C7C4A" w:rsidRDefault="008C7C4A" w:rsidP="008C7C4A">
      <w:pPr>
        <w:spacing w:after="20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7C4A">
        <w:rPr>
          <w:rFonts w:ascii="Times New Roman" w:hAnsi="Times New Roman" w:cs="Times New Roman"/>
          <w:sz w:val="28"/>
          <w:szCs w:val="28"/>
        </w:rPr>
        <w:t>сознание своей неотъемлемости от родины,</w:t>
      </w:r>
    </w:p>
    <w:p w:rsidR="008C7C4A" w:rsidRPr="008C7C4A" w:rsidRDefault="008C7C4A" w:rsidP="008C7C4A">
      <w:pPr>
        <w:spacing w:after="20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7C4A">
        <w:rPr>
          <w:rFonts w:ascii="Times New Roman" w:hAnsi="Times New Roman" w:cs="Times New Roman"/>
          <w:sz w:val="28"/>
          <w:szCs w:val="28"/>
        </w:rPr>
        <w:t>неотъемлемость переживаний вместе с ней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8C7C4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7C4A">
        <w:rPr>
          <w:rFonts w:ascii="Times New Roman" w:hAnsi="Times New Roman" w:cs="Times New Roman"/>
          <w:sz w:val="28"/>
          <w:szCs w:val="28"/>
        </w:rPr>
        <w:t>еѐ</w:t>
      </w:r>
      <w:proofErr w:type="spellEnd"/>
    </w:p>
    <w:p w:rsidR="008C7C4A" w:rsidRPr="008C7C4A" w:rsidRDefault="008C7C4A" w:rsidP="008C7C4A">
      <w:pPr>
        <w:spacing w:after="20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7C4A">
        <w:rPr>
          <w:rFonts w:ascii="Times New Roman" w:hAnsi="Times New Roman" w:cs="Times New Roman"/>
          <w:sz w:val="28"/>
          <w:szCs w:val="28"/>
        </w:rPr>
        <w:t>счастливых и несчастливых дней.</w:t>
      </w:r>
    </w:p>
    <w:p w:rsidR="008C7C4A" w:rsidRPr="008C7C4A" w:rsidRDefault="008C7C4A" w:rsidP="008C7C4A">
      <w:pPr>
        <w:spacing w:after="20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8C7C4A">
        <w:rPr>
          <w:rFonts w:ascii="Times New Roman" w:hAnsi="Times New Roman" w:cs="Times New Roman"/>
          <w:sz w:val="28"/>
          <w:szCs w:val="28"/>
        </w:rPr>
        <w:t>А. Н. Толстой</w:t>
      </w:r>
      <w:r w:rsidRPr="008C7C4A">
        <w:rPr>
          <w:rFonts w:ascii="Times New Roman" w:hAnsi="Times New Roman" w:cs="Times New Roman"/>
          <w:sz w:val="28"/>
          <w:szCs w:val="28"/>
        </w:rPr>
        <w:cr/>
      </w:r>
    </w:p>
    <w:p w:rsidR="004260EA" w:rsidRPr="004260EA" w:rsidRDefault="004260EA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4260EA">
        <w:rPr>
          <w:rFonts w:ascii="Times New Roman" w:hAnsi="Times New Roman" w:cs="Times New Roman"/>
          <w:sz w:val="28"/>
          <w:szCs w:val="28"/>
        </w:rPr>
        <w:t>В нашем сложном мире много проблем. Они окружают нас и наших детей. Не всегда легко и просто объяснить ребенку, почему происходят в мире те или иные ситуации и как из них выйти. Необходимо развивать в ребенке качества активного созидателя, формировать навыки, позволяющие самостоятельно решать проблемы, учить думать, воображать. Путь познания мира сложный, но интересный!</w:t>
      </w:r>
    </w:p>
    <w:p w:rsidR="004260EA" w:rsidRDefault="004A201C" w:rsidP="004260EA">
      <w:pPr>
        <w:pStyle w:val="c34"/>
        <w:shd w:val="clear" w:color="auto" w:fill="FFFFFF"/>
        <w:spacing w:before="0" w:beforeAutospacing="0" w:after="0" w:afterAutospacing="0"/>
        <w:rPr>
          <w:rStyle w:val="c39"/>
          <w:color w:val="000000"/>
          <w:sz w:val="28"/>
          <w:szCs w:val="28"/>
        </w:rPr>
      </w:pPr>
      <w:r>
        <w:rPr>
          <w:rStyle w:val="c39"/>
          <w:color w:val="000000"/>
          <w:sz w:val="28"/>
          <w:szCs w:val="28"/>
        </w:rPr>
        <w:t xml:space="preserve">В современной педагогической практике всё больше используются устаревшие модифицированные пособия для детей дошкольного возраста. Умение классифицировать – одна из составляющих творческих способностей человека. Дети не могут пользоваться имеющимися у них знаниями, так как они разобщены, не востребованы в полной мере. Круги </w:t>
      </w:r>
      <w:proofErr w:type="spellStart"/>
      <w:r>
        <w:rPr>
          <w:rStyle w:val="c39"/>
          <w:color w:val="000000"/>
          <w:sz w:val="28"/>
          <w:szCs w:val="28"/>
        </w:rPr>
        <w:t>Луллия</w:t>
      </w:r>
      <w:proofErr w:type="spellEnd"/>
      <w:r>
        <w:rPr>
          <w:rStyle w:val="c39"/>
          <w:color w:val="000000"/>
          <w:sz w:val="28"/>
          <w:szCs w:val="28"/>
        </w:rPr>
        <w:t xml:space="preserve"> – одно из средств развития интеллектуально – творческих способностей детей, предложенное авторами ТРИЗ для использования в дошкольных учреждениях. Это пособие вносит элемент игры в образовательную деятельность, помогает поддерживать интерес к изучаемому </w:t>
      </w:r>
      <w:r>
        <w:rPr>
          <w:rStyle w:val="c39"/>
          <w:color w:val="000000"/>
          <w:sz w:val="28"/>
          <w:szCs w:val="28"/>
        </w:rPr>
        <w:lastRenderedPageBreak/>
        <w:t>материалу.  Данный игровой метод обучения способствует созданию заинтересованной, непринуждённой обстановки, снимает психологическое и физическое напряжение, обеспечивает восприятие нового материала.</w:t>
      </w:r>
    </w:p>
    <w:p w:rsidR="004A201C" w:rsidRDefault="004A201C" w:rsidP="004A201C">
      <w:pPr>
        <w:pStyle w:val="c34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>
        <w:rPr>
          <w:rStyle w:val="c39"/>
          <w:color w:val="000000"/>
          <w:sz w:val="28"/>
          <w:szCs w:val="28"/>
        </w:rPr>
        <w:t xml:space="preserve">  </w:t>
      </w:r>
    </w:p>
    <w:p w:rsidR="004A201C" w:rsidRDefault="004A201C" w:rsidP="004A201C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Круги </w:t>
      </w:r>
      <w:proofErr w:type="spellStart"/>
      <w:r>
        <w:rPr>
          <w:rStyle w:val="c1"/>
          <w:color w:val="000000"/>
          <w:sz w:val="28"/>
          <w:szCs w:val="28"/>
        </w:rPr>
        <w:t>Луллия</w:t>
      </w:r>
      <w:proofErr w:type="spellEnd"/>
      <w:r>
        <w:rPr>
          <w:rStyle w:val="c1"/>
          <w:color w:val="000000"/>
          <w:sz w:val="28"/>
          <w:szCs w:val="28"/>
        </w:rPr>
        <w:t xml:space="preserve"> – одно из средств развития интеллектуально – творческих способностей детей, предложенное авторами ТРИЗ и РТВ для использования в дошкольных учреждениях. Это пособие вносит элемент игры, помогает поддерживать интерес к изучаемому материалу.</w:t>
      </w:r>
    </w:p>
    <w:p w:rsidR="004260EA" w:rsidRDefault="004260EA" w:rsidP="004A201C">
      <w:pPr>
        <w:pStyle w:val="c6"/>
        <w:shd w:val="clear" w:color="auto" w:fill="FFFFFF"/>
        <w:spacing w:before="0" w:beforeAutospacing="0" w:after="0" w:afterAutospacing="0"/>
        <w:ind w:firstLine="710"/>
        <w:rPr>
          <w:rFonts w:ascii="Calibri" w:hAnsi="Calibri"/>
          <w:color w:val="000000"/>
          <w:sz w:val="22"/>
          <w:szCs w:val="22"/>
        </w:rPr>
      </w:pPr>
    </w:p>
    <w:p w:rsidR="004A201C" w:rsidRDefault="004A201C" w:rsidP="004260EA">
      <w:pPr>
        <w:pStyle w:val="c6"/>
        <w:shd w:val="clear" w:color="auto" w:fill="FFFFFF"/>
        <w:spacing w:before="0" w:beforeAutospacing="0" w:after="0" w:afterAutospacing="0"/>
        <w:ind w:firstLine="710"/>
        <w:rPr>
          <w:rStyle w:val="c1"/>
          <w:color w:val="000000"/>
          <w:sz w:val="28"/>
          <w:szCs w:val="28"/>
        </w:rPr>
      </w:pPr>
      <w:r>
        <w:rPr>
          <w:rStyle w:val="c39"/>
          <w:color w:val="000000"/>
          <w:sz w:val="28"/>
          <w:szCs w:val="28"/>
        </w:rPr>
        <w:t xml:space="preserve">Методика построена на изобретении Раймонда </w:t>
      </w:r>
      <w:proofErr w:type="spellStart"/>
      <w:r>
        <w:rPr>
          <w:rStyle w:val="c39"/>
          <w:color w:val="000000"/>
          <w:sz w:val="28"/>
          <w:szCs w:val="28"/>
        </w:rPr>
        <w:t>Луллия</w:t>
      </w:r>
      <w:proofErr w:type="spellEnd"/>
      <w:r>
        <w:rPr>
          <w:rStyle w:val="c39"/>
          <w:color w:val="000000"/>
          <w:sz w:val="28"/>
          <w:szCs w:val="28"/>
        </w:rPr>
        <w:t xml:space="preserve"> (14 в., Италия) и получила название «Круги </w:t>
      </w:r>
      <w:proofErr w:type="spellStart"/>
      <w:r>
        <w:rPr>
          <w:rStyle w:val="c39"/>
          <w:color w:val="000000"/>
          <w:sz w:val="28"/>
          <w:szCs w:val="28"/>
        </w:rPr>
        <w:t>Луллия</w:t>
      </w:r>
      <w:proofErr w:type="spellEnd"/>
      <w:r>
        <w:rPr>
          <w:rStyle w:val="c39"/>
          <w:color w:val="000000"/>
          <w:sz w:val="28"/>
          <w:szCs w:val="28"/>
        </w:rPr>
        <w:t>».</w:t>
      </w:r>
      <w:r>
        <w:rPr>
          <w:rStyle w:val="c43"/>
          <w:b/>
          <w:bCs/>
          <w:color w:val="C00000"/>
          <w:sz w:val="48"/>
          <w:szCs w:val="48"/>
        </w:rPr>
        <w:t> </w:t>
      </w:r>
      <w:r>
        <w:rPr>
          <w:rStyle w:val="c1"/>
          <w:color w:val="000000"/>
          <w:sz w:val="28"/>
          <w:szCs w:val="28"/>
        </w:rPr>
        <w:t xml:space="preserve">В XIII веке французский монах Раймонд </w:t>
      </w:r>
      <w:proofErr w:type="spellStart"/>
      <w:r>
        <w:rPr>
          <w:rStyle w:val="c1"/>
          <w:color w:val="000000"/>
          <w:sz w:val="28"/>
          <w:szCs w:val="28"/>
        </w:rPr>
        <w:t>Луллий</w:t>
      </w:r>
      <w:proofErr w:type="spellEnd"/>
      <w:r>
        <w:rPr>
          <w:rStyle w:val="c1"/>
          <w:color w:val="000000"/>
          <w:sz w:val="28"/>
          <w:szCs w:val="28"/>
        </w:rPr>
        <w:t xml:space="preserve"> создал логическую машину в   виде бумажных кругов. Оказывается, ее можно прекрасно использовать как средство развития речи и интеллектуально-творческих способностей детей. «Круги </w:t>
      </w:r>
      <w:proofErr w:type="spellStart"/>
      <w:r>
        <w:rPr>
          <w:rStyle w:val="c1"/>
          <w:color w:val="000000"/>
          <w:sz w:val="28"/>
          <w:szCs w:val="28"/>
        </w:rPr>
        <w:t>Луллия</w:t>
      </w:r>
      <w:proofErr w:type="spellEnd"/>
      <w:r>
        <w:rPr>
          <w:rStyle w:val="c1"/>
          <w:color w:val="000000"/>
          <w:sz w:val="28"/>
          <w:szCs w:val="28"/>
        </w:rPr>
        <w:t>» — это что-то вроде компьютера, только для слов. Простота конструкции позволяет применять ее даже в детском саду. А эффект огромен — познание языка и мира в их взаимосвязи.</w:t>
      </w:r>
    </w:p>
    <w:p w:rsidR="005044C9" w:rsidRDefault="005044C9" w:rsidP="005044C9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rStyle w:val="c1"/>
          <w:color w:val="000000"/>
          <w:sz w:val="28"/>
          <w:szCs w:val="28"/>
        </w:rPr>
      </w:pPr>
    </w:p>
    <w:p w:rsidR="005044C9" w:rsidRDefault="005044C9" w:rsidP="005044C9">
      <w:pPr>
        <w:pStyle w:val="c6"/>
        <w:shd w:val="clear" w:color="auto" w:fill="FFFFFF"/>
        <w:spacing w:before="0" w:beforeAutospacing="0" w:after="0" w:afterAutospacing="0"/>
        <w:ind w:firstLine="710"/>
        <w:jc w:val="center"/>
        <w:rPr>
          <w:rFonts w:ascii="Calibri" w:hAnsi="Calibri"/>
          <w:color w:val="000000"/>
          <w:sz w:val="22"/>
          <w:szCs w:val="22"/>
        </w:rPr>
      </w:pPr>
      <w:r w:rsidRPr="005044C9">
        <w:rPr>
          <w:rFonts w:ascii="Calibri" w:hAnsi="Calibri"/>
          <w:noProof/>
          <w:color w:val="000000"/>
          <w:sz w:val="22"/>
          <w:szCs w:val="22"/>
        </w:rPr>
        <w:drawing>
          <wp:inline distT="0" distB="0" distL="0" distR="0">
            <wp:extent cx="3553884" cy="2665413"/>
            <wp:effectExtent l="6032" t="0" r="0" b="0"/>
            <wp:docPr id="46" name="Рисунок 46" descr="C:\Users\днс\Desktop\фото круги луллия\20191216_104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фото круги луллия\20191216_1046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56862" cy="2667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201C" w:rsidRPr="004A201C" w:rsidRDefault="004A201C" w:rsidP="004A201C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817C83" w:rsidRDefault="00817C83" w:rsidP="004260E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Цель.</w:t>
      </w:r>
    </w:p>
    <w:p w:rsidR="004A201C" w:rsidRDefault="004260EA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A201C" w:rsidRPr="004A201C">
        <w:rPr>
          <w:rFonts w:ascii="Times New Roman" w:hAnsi="Times New Roman" w:cs="Times New Roman"/>
          <w:sz w:val="28"/>
          <w:szCs w:val="28"/>
        </w:rPr>
        <w:t>азвитие внимания, навыков устной речи, м</w:t>
      </w:r>
      <w:r>
        <w:rPr>
          <w:rFonts w:ascii="Times New Roman" w:hAnsi="Times New Roman" w:cs="Times New Roman"/>
          <w:sz w:val="28"/>
          <w:szCs w:val="28"/>
        </w:rPr>
        <w:t>елкой моторики рук, воображения; о</w:t>
      </w:r>
      <w:r w:rsidR="004A201C" w:rsidRPr="004A201C">
        <w:rPr>
          <w:rFonts w:ascii="Times New Roman" w:hAnsi="Times New Roman" w:cs="Times New Roman"/>
          <w:sz w:val="28"/>
          <w:szCs w:val="28"/>
        </w:rPr>
        <w:t>своение способа познания мира, формирование навыков, позволяющих самостоятельно решать возникающие проблемы.</w:t>
      </w:r>
    </w:p>
    <w:p w:rsidR="004260EA" w:rsidRPr="004A201C" w:rsidRDefault="004260EA" w:rsidP="00817C83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817C83" w:rsidRDefault="00817C83" w:rsidP="004260E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Задачи.</w:t>
      </w:r>
    </w:p>
    <w:p w:rsidR="004260EA" w:rsidRDefault="004260EA" w:rsidP="00817C83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4260EA">
        <w:rPr>
          <w:rFonts w:ascii="Times New Roman" w:hAnsi="Times New Roman" w:cs="Times New Roman"/>
          <w:i/>
          <w:sz w:val="28"/>
          <w:szCs w:val="28"/>
        </w:rPr>
        <w:t>Образовательные:</w:t>
      </w:r>
    </w:p>
    <w:p w:rsidR="004260EA" w:rsidRDefault="004260EA" w:rsidP="008C7C4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Pr="004260EA">
        <w:t xml:space="preserve"> </w:t>
      </w:r>
      <w:r w:rsidRPr="004260EA">
        <w:rPr>
          <w:rFonts w:ascii="Times New Roman" w:hAnsi="Times New Roman" w:cs="Times New Roman"/>
          <w:sz w:val="28"/>
          <w:szCs w:val="28"/>
        </w:rPr>
        <w:t>формирование целостной картины мира</w:t>
      </w:r>
      <w:r w:rsidR="008C7C4A">
        <w:rPr>
          <w:rFonts w:ascii="Times New Roman" w:hAnsi="Times New Roman" w:cs="Times New Roman"/>
          <w:sz w:val="28"/>
          <w:szCs w:val="28"/>
        </w:rPr>
        <w:t>;</w:t>
      </w:r>
    </w:p>
    <w:p w:rsidR="008C7C4A" w:rsidRDefault="008C7C4A" w:rsidP="008C7C4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*формирование любви к родному краю, к Родине;</w:t>
      </w:r>
    </w:p>
    <w:p w:rsidR="008C7C4A" w:rsidRPr="004260EA" w:rsidRDefault="008C7C4A" w:rsidP="008C7C4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*формирование духовно –нравственных отношений.</w:t>
      </w:r>
    </w:p>
    <w:p w:rsidR="00E5394E" w:rsidRPr="00E5394E" w:rsidRDefault="00E5394E" w:rsidP="00E5394E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E5394E">
        <w:rPr>
          <w:rFonts w:ascii="Times New Roman" w:hAnsi="Times New Roman" w:cs="Times New Roman"/>
          <w:i/>
          <w:sz w:val="28"/>
          <w:szCs w:val="28"/>
        </w:rPr>
        <w:t>Развивающие:</w:t>
      </w:r>
    </w:p>
    <w:p w:rsidR="00E5394E" w:rsidRPr="00E5394E" w:rsidRDefault="00E5394E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C7C4A">
        <w:rPr>
          <w:rFonts w:ascii="Times New Roman" w:hAnsi="Times New Roman" w:cs="Times New Roman"/>
          <w:sz w:val="28"/>
          <w:szCs w:val="28"/>
        </w:rPr>
        <w:t>р</w:t>
      </w:r>
      <w:r w:rsidRPr="00E5394E">
        <w:rPr>
          <w:rFonts w:ascii="Times New Roman" w:hAnsi="Times New Roman" w:cs="Times New Roman"/>
          <w:sz w:val="28"/>
          <w:szCs w:val="28"/>
        </w:rPr>
        <w:t>асширение пред</w:t>
      </w:r>
      <w:r>
        <w:rPr>
          <w:rFonts w:ascii="Times New Roman" w:hAnsi="Times New Roman" w:cs="Times New Roman"/>
          <w:sz w:val="28"/>
          <w:szCs w:val="28"/>
        </w:rPr>
        <w:t>ставлений детей о городах -героях, их символике;</w:t>
      </w:r>
      <w:r w:rsidRPr="00E539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*</w:t>
      </w:r>
      <w:r w:rsidR="008C7C4A">
        <w:rPr>
          <w:rFonts w:ascii="Times New Roman" w:hAnsi="Times New Roman" w:cs="Times New Roman"/>
          <w:sz w:val="28"/>
          <w:szCs w:val="28"/>
        </w:rPr>
        <w:t>р</w:t>
      </w:r>
      <w:r w:rsidRPr="00E5394E">
        <w:rPr>
          <w:rFonts w:ascii="Times New Roman" w:hAnsi="Times New Roman" w:cs="Times New Roman"/>
          <w:sz w:val="28"/>
          <w:szCs w:val="28"/>
        </w:rPr>
        <w:t>аз</w:t>
      </w:r>
      <w:r>
        <w:rPr>
          <w:rFonts w:ascii="Times New Roman" w:hAnsi="Times New Roman" w:cs="Times New Roman"/>
          <w:sz w:val="28"/>
          <w:szCs w:val="28"/>
        </w:rPr>
        <w:t>витие познавательной активности;</w:t>
      </w:r>
    </w:p>
    <w:p w:rsidR="00E5394E" w:rsidRPr="00E5394E" w:rsidRDefault="008C7C4A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*р</w:t>
      </w:r>
      <w:r w:rsidR="00E5394E" w:rsidRPr="00E5394E">
        <w:rPr>
          <w:rFonts w:ascii="Times New Roman" w:hAnsi="Times New Roman" w:cs="Times New Roman"/>
          <w:sz w:val="28"/>
          <w:szCs w:val="28"/>
        </w:rPr>
        <w:t>асширение словаря, развитие навыков связной речи (составление распространенных предлож</w:t>
      </w:r>
      <w:r w:rsidR="00E5394E">
        <w:rPr>
          <w:rFonts w:ascii="Times New Roman" w:hAnsi="Times New Roman" w:cs="Times New Roman"/>
          <w:sz w:val="28"/>
          <w:szCs w:val="28"/>
        </w:rPr>
        <w:t>ений, рассказов о городах -героях</w:t>
      </w:r>
      <w:r w:rsidR="00E5394E" w:rsidRPr="00E5394E">
        <w:rPr>
          <w:rFonts w:ascii="Times New Roman" w:hAnsi="Times New Roman" w:cs="Times New Roman"/>
          <w:sz w:val="28"/>
          <w:szCs w:val="28"/>
        </w:rPr>
        <w:t>, х</w:t>
      </w:r>
      <w:r w:rsidR="00E5394E">
        <w:rPr>
          <w:rFonts w:ascii="Times New Roman" w:hAnsi="Times New Roman" w:cs="Times New Roman"/>
          <w:sz w:val="28"/>
          <w:szCs w:val="28"/>
        </w:rPr>
        <w:t>арактеристика их символики</w:t>
      </w:r>
      <w:r>
        <w:rPr>
          <w:rFonts w:ascii="Times New Roman" w:hAnsi="Times New Roman" w:cs="Times New Roman"/>
          <w:sz w:val="28"/>
          <w:szCs w:val="28"/>
        </w:rPr>
        <w:t>)</w:t>
      </w:r>
      <w:r w:rsidR="00E5394E">
        <w:rPr>
          <w:rFonts w:ascii="Times New Roman" w:hAnsi="Times New Roman" w:cs="Times New Roman"/>
          <w:sz w:val="28"/>
          <w:szCs w:val="28"/>
        </w:rPr>
        <w:t>;</w:t>
      </w:r>
    </w:p>
    <w:p w:rsidR="00E5394E" w:rsidRDefault="00E5394E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C7C4A">
        <w:rPr>
          <w:rFonts w:ascii="Times New Roman" w:hAnsi="Times New Roman" w:cs="Times New Roman"/>
          <w:sz w:val="28"/>
          <w:szCs w:val="28"/>
        </w:rPr>
        <w:t>р</w:t>
      </w:r>
      <w:r w:rsidRPr="00E5394E">
        <w:rPr>
          <w:rFonts w:ascii="Times New Roman" w:hAnsi="Times New Roman" w:cs="Times New Roman"/>
          <w:sz w:val="28"/>
          <w:szCs w:val="28"/>
        </w:rPr>
        <w:t>азвитие воображения ребенка, гибкости мышления, умений и навыков анализа и синтеза, использование прие</w:t>
      </w:r>
      <w:r>
        <w:rPr>
          <w:rFonts w:ascii="Times New Roman" w:hAnsi="Times New Roman" w:cs="Times New Roman"/>
          <w:sz w:val="28"/>
          <w:szCs w:val="28"/>
        </w:rPr>
        <w:t>мов комбинаторики;</w:t>
      </w:r>
      <w:r w:rsidRPr="00E5394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94E" w:rsidRPr="00E5394E" w:rsidRDefault="00E5394E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C7C4A">
        <w:rPr>
          <w:rFonts w:ascii="Times New Roman" w:hAnsi="Times New Roman" w:cs="Times New Roman"/>
          <w:sz w:val="28"/>
          <w:szCs w:val="28"/>
        </w:rPr>
        <w:t>р</w:t>
      </w:r>
      <w:r w:rsidRPr="00E5394E">
        <w:rPr>
          <w:rFonts w:ascii="Times New Roman" w:hAnsi="Times New Roman" w:cs="Times New Roman"/>
          <w:sz w:val="28"/>
          <w:szCs w:val="28"/>
        </w:rPr>
        <w:t>азвитие памяти и внимания.</w:t>
      </w:r>
    </w:p>
    <w:p w:rsidR="00E5394E" w:rsidRDefault="00E5394E" w:rsidP="00E5394E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E5394E">
        <w:rPr>
          <w:rFonts w:ascii="Times New Roman" w:hAnsi="Times New Roman" w:cs="Times New Roman"/>
          <w:i/>
          <w:sz w:val="28"/>
          <w:szCs w:val="28"/>
        </w:rPr>
        <w:t>Воспитательные: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94E" w:rsidRDefault="00E5394E" w:rsidP="008C7C4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8C7C4A">
        <w:rPr>
          <w:rFonts w:ascii="Times New Roman" w:hAnsi="Times New Roman" w:cs="Times New Roman"/>
          <w:sz w:val="28"/>
          <w:szCs w:val="28"/>
        </w:rPr>
        <w:t>воспитание чувства собственного достоинства как представителя своего народа;</w:t>
      </w:r>
    </w:p>
    <w:p w:rsidR="008C7C4A" w:rsidRDefault="008C7C4A" w:rsidP="008C7C4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*воспитание чувства сопричастности с жизнью страны (патриотические даты и праздники);</w:t>
      </w:r>
    </w:p>
    <w:p w:rsidR="008C7C4A" w:rsidRDefault="008C7C4A" w:rsidP="008C7C4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*воспитание бережного отношения к тому, что сделано людьми;</w:t>
      </w:r>
    </w:p>
    <w:p w:rsidR="008C7C4A" w:rsidRPr="00E5394E" w:rsidRDefault="008C7C4A" w:rsidP="008C7C4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*воспитание толерантного отношения к ровесникам, родителям, другим людям.</w:t>
      </w:r>
    </w:p>
    <w:p w:rsidR="00817C83" w:rsidRDefault="00F73CBC" w:rsidP="004260E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дидактического пособия.</w:t>
      </w:r>
    </w:p>
    <w:p w:rsidR="004A201C" w:rsidRDefault="00E5394E" w:rsidP="004260EA">
      <w:pPr>
        <w:spacing w:after="20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На стержень нанизывается 3</w:t>
      </w:r>
      <w:r w:rsidR="004A201C" w:rsidRPr="004A201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круга разного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диаметра. Сверху устанавливают у</w:t>
      </w:r>
      <w:r w:rsidR="004A201C" w:rsidRPr="004A201C">
        <w:rPr>
          <w:rStyle w:val="c1"/>
          <w:rFonts w:ascii="Times New Roman" w:hAnsi="Times New Roman" w:cs="Times New Roman"/>
          <w:color w:val="000000"/>
          <w:sz w:val="28"/>
          <w:szCs w:val="28"/>
        </w:rPr>
        <w:t>казатель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,</w:t>
      </w:r>
      <w:r w:rsidR="004A201C" w:rsidRPr="004A201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ограничитель или стрелку. Все круги разделяю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т на одинаковое число секторов</w:t>
      </w:r>
      <w:r w:rsidR="004A201C" w:rsidRPr="004A201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На 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первом круге расположены изображения флагов городов –героев, на втором –гербы городов, на третьем –памятники.</w:t>
      </w:r>
      <w:r w:rsidR="004A201C" w:rsidRPr="004A201C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Круги и стрелка свободно двигаются независимо друг от друга. По желанию можно получить разные комбинации картинок, расположенных на секторах, и объединить, казалось бы, несовместимые объекты.</w:t>
      </w:r>
    </w:p>
    <w:p w:rsidR="004260EA" w:rsidRDefault="004260EA" w:rsidP="004260EA">
      <w:pPr>
        <w:spacing w:after="20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4260E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Данная игра - на основе кругов </w:t>
      </w:r>
      <w:proofErr w:type="spellStart"/>
      <w:r w:rsidRPr="004260EA">
        <w:rPr>
          <w:rStyle w:val="c1"/>
          <w:rFonts w:ascii="Times New Roman" w:hAnsi="Times New Roman" w:cs="Times New Roman"/>
          <w:color w:val="000000"/>
          <w:sz w:val="28"/>
          <w:szCs w:val="28"/>
        </w:rPr>
        <w:t>Луллия</w:t>
      </w:r>
      <w:proofErr w:type="spellEnd"/>
      <w:r w:rsidRPr="004260E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 и специально подобранных картинок в рамках ознаком</w:t>
      </w:r>
      <w:r>
        <w:rPr>
          <w:rStyle w:val="c1"/>
          <w:rFonts w:ascii="Times New Roman" w:hAnsi="Times New Roman" w:cs="Times New Roman"/>
          <w:color w:val="000000"/>
          <w:sz w:val="28"/>
          <w:szCs w:val="28"/>
        </w:rPr>
        <w:t>ления с темой «Города –герои»</w:t>
      </w:r>
      <w:r w:rsidRPr="004260EA">
        <w:rPr>
          <w:rStyle w:val="c1"/>
          <w:rFonts w:ascii="Times New Roman" w:hAnsi="Times New Roman" w:cs="Times New Roman"/>
          <w:color w:val="000000"/>
          <w:sz w:val="28"/>
          <w:szCs w:val="28"/>
        </w:rPr>
        <w:t xml:space="preserve">. Именно по этим картинкам, </w:t>
      </w:r>
      <w:r w:rsidRPr="004260EA">
        <w:rPr>
          <w:rStyle w:val="c1"/>
          <w:rFonts w:ascii="Times New Roman" w:hAnsi="Times New Roman" w:cs="Times New Roman"/>
          <w:color w:val="000000"/>
          <w:sz w:val="28"/>
          <w:szCs w:val="28"/>
        </w:rPr>
        <w:lastRenderedPageBreak/>
        <w:t>реальным, узнаваемым, с характерными признаками, ребенок определяет для себя мир вокруг в рамках указанной темы.</w:t>
      </w:r>
    </w:p>
    <w:p w:rsidR="005044C9" w:rsidRDefault="005044C9" w:rsidP="005044C9">
      <w:pPr>
        <w:spacing w:after="200" w:line="240" w:lineRule="auto"/>
        <w:jc w:val="center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  <w:r w:rsidRPr="005044C9">
        <w:rPr>
          <w:rStyle w:val="c1"/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507316" cy="2630487"/>
            <wp:effectExtent l="318" t="0" r="0" b="0"/>
            <wp:docPr id="26" name="Рисунок 26" descr="C:\Users\днс\Desktop\фото круги луллия\20191216_104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фото круги луллия\20191216_1047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0938" cy="2633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C4A" w:rsidRDefault="008C7C4A" w:rsidP="004260EA">
      <w:pPr>
        <w:spacing w:after="200" w:line="240" w:lineRule="auto"/>
        <w:rPr>
          <w:rStyle w:val="c1"/>
          <w:rFonts w:ascii="Times New Roman" w:hAnsi="Times New Roman" w:cs="Times New Roman"/>
          <w:color w:val="000000"/>
          <w:sz w:val="28"/>
          <w:szCs w:val="28"/>
        </w:rPr>
      </w:pPr>
    </w:p>
    <w:p w:rsidR="00CF0606" w:rsidRPr="00CF0606" w:rsidRDefault="00CF0606" w:rsidP="004260E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F0606">
        <w:rPr>
          <w:rFonts w:ascii="Times New Roman" w:hAnsi="Times New Roman" w:cs="Times New Roman"/>
          <w:b/>
          <w:sz w:val="28"/>
          <w:szCs w:val="28"/>
        </w:rPr>
        <w:t>Ход игры:</w:t>
      </w:r>
    </w:p>
    <w:p w:rsidR="00CF0606" w:rsidRPr="00CF0606" w:rsidRDefault="00E5394E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CF0606" w:rsidRPr="00CF0606">
        <w:rPr>
          <w:rFonts w:ascii="Times New Roman" w:hAnsi="Times New Roman" w:cs="Times New Roman"/>
          <w:sz w:val="28"/>
          <w:szCs w:val="28"/>
        </w:rPr>
        <w:t>ебенок раскручивает 3 круга, сопоставляя сектора, ограничивая зону внимания стрелками. В помощь с</w:t>
      </w:r>
      <w:r>
        <w:rPr>
          <w:rFonts w:ascii="Times New Roman" w:hAnsi="Times New Roman" w:cs="Times New Roman"/>
          <w:sz w:val="28"/>
          <w:szCs w:val="28"/>
        </w:rPr>
        <w:t>ебе для описания флага и герба, памятников</w:t>
      </w:r>
      <w:r w:rsidR="00CF0606" w:rsidRPr="00CF0606">
        <w:rPr>
          <w:rFonts w:ascii="Times New Roman" w:hAnsi="Times New Roman" w:cs="Times New Roman"/>
          <w:sz w:val="28"/>
          <w:szCs w:val="28"/>
        </w:rPr>
        <w:t>, дошкольник использует схемы признаков.</w:t>
      </w:r>
    </w:p>
    <w:p w:rsidR="00CF0606" w:rsidRPr="00CF0606" w:rsidRDefault="00CF0606" w:rsidP="00CF0606">
      <w:pPr>
        <w:spacing w:after="200" w:line="276" w:lineRule="auto"/>
        <w:rPr>
          <w:rFonts w:ascii="Times New Roman" w:hAnsi="Times New Roman" w:cs="Times New Roman"/>
          <w:i/>
          <w:sz w:val="28"/>
          <w:szCs w:val="28"/>
        </w:rPr>
      </w:pPr>
      <w:r w:rsidRPr="00CF0606">
        <w:rPr>
          <w:rFonts w:ascii="Times New Roman" w:hAnsi="Times New Roman" w:cs="Times New Roman"/>
          <w:i/>
          <w:sz w:val="28"/>
          <w:szCs w:val="28"/>
        </w:rPr>
        <w:t>Варианты заданий:</w:t>
      </w:r>
    </w:p>
    <w:p w:rsidR="00CF0606" w:rsidRPr="00CF0606" w:rsidRDefault="00CF0606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какой герб принадлежит городу –герою (название города)</w:t>
      </w:r>
      <w:r w:rsidRPr="00CF0606">
        <w:rPr>
          <w:rFonts w:ascii="Times New Roman" w:hAnsi="Times New Roman" w:cs="Times New Roman"/>
          <w:sz w:val="28"/>
          <w:szCs w:val="28"/>
        </w:rPr>
        <w:t>.</w:t>
      </w:r>
    </w:p>
    <w:p w:rsidR="00CF0606" w:rsidRPr="00CF0606" w:rsidRDefault="00CF0606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Соотнеси города</w:t>
      </w:r>
      <w:r w:rsidRPr="00CF0606"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sz w:val="28"/>
          <w:szCs w:val="28"/>
        </w:rPr>
        <w:t>гербы</w:t>
      </w:r>
      <w:r w:rsidRPr="00CF0606">
        <w:rPr>
          <w:rFonts w:ascii="Times New Roman" w:hAnsi="Times New Roman" w:cs="Times New Roman"/>
          <w:sz w:val="28"/>
          <w:szCs w:val="28"/>
        </w:rPr>
        <w:t xml:space="preserve"> и флаги)</w:t>
      </w:r>
    </w:p>
    <w:p w:rsidR="00CF0606" w:rsidRPr="00CF0606" w:rsidRDefault="00CF0606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 флаг, герб и памятник определённого города</w:t>
      </w:r>
      <w:r w:rsidRPr="00CF0606">
        <w:rPr>
          <w:rFonts w:ascii="Times New Roman" w:hAnsi="Times New Roman" w:cs="Times New Roman"/>
          <w:sz w:val="28"/>
          <w:szCs w:val="28"/>
        </w:rPr>
        <w:t xml:space="preserve"> (по показу, образцу, словесной инструкции)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F0606" w:rsidRPr="00CF0606" w:rsidRDefault="00CF0606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Расскажи о гербе (флаге) определенного города –героя.</w:t>
      </w:r>
    </w:p>
    <w:p w:rsidR="00CF0606" w:rsidRDefault="00CF0606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 рассказ о городе –герое.</w:t>
      </w:r>
    </w:p>
    <w:p w:rsidR="005044C9" w:rsidRDefault="005044C9" w:rsidP="005044C9">
      <w:pPr>
        <w:spacing w:after="2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44C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875616" cy="2906712"/>
            <wp:effectExtent l="8255" t="0" r="0" b="0"/>
            <wp:docPr id="45" name="Рисунок 45" descr="C:\Users\днс\Desktop\фото круги луллия\20191216_1047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фото круги луллия\20191216_1047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79128" cy="2909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00E" w:rsidRDefault="009E600E" w:rsidP="005044C9">
      <w:pPr>
        <w:spacing w:after="20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678C0" w:rsidRDefault="005044C9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к пособию:</w:t>
      </w:r>
    </w:p>
    <w:p w:rsidR="005044C9" w:rsidRPr="009E600E" w:rsidRDefault="009E600E" w:rsidP="009E600E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5044C9" w:rsidRPr="009E600E">
        <w:rPr>
          <w:rFonts w:ascii="Times New Roman" w:hAnsi="Times New Roman" w:cs="Times New Roman"/>
          <w:sz w:val="28"/>
          <w:szCs w:val="28"/>
        </w:rPr>
        <w:t>Брестская крепость</w:t>
      </w:r>
    </w:p>
    <w:p w:rsidR="0026419E" w:rsidRDefault="0026419E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264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71575" cy="1727199"/>
            <wp:effectExtent l="0" t="0" r="0" b="6985"/>
            <wp:docPr id="3" name="Рисунок 3" descr="C:\Users\днс\Desktop\на круг луллия\брест\г.бр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нс\Desktop\на круг луллия\брест\г.брес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0932" cy="1740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19300" cy="2019300"/>
            <wp:effectExtent l="0" t="0" r="0" b="0"/>
            <wp:docPr id="2" name="Рисунок 2" descr="C:\Users\днс\Desktop\на круг луллия\брест\бре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нс\Desktop\на круг луллия\брест\брест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419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1470" cy="1540823"/>
            <wp:effectExtent l="0" t="0" r="0" b="2540"/>
            <wp:docPr id="1" name="Рисунок 1" descr="C:\Users\днс\Desktop\на круг луллия\брест\брес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нс\Desktop\на круг луллия\брест\брес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670" cy="1557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44C9" w:rsidRDefault="005044C9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9E600E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E600E">
        <w:rPr>
          <w:rFonts w:ascii="Times New Roman" w:hAnsi="Times New Roman" w:cs="Times New Roman"/>
          <w:sz w:val="28"/>
          <w:szCs w:val="28"/>
        </w:rPr>
        <w:t>г.</w:t>
      </w:r>
      <w:r>
        <w:rPr>
          <w:rFonts w:ascii="Times New Roman" w:hAnsi="Times New Roman" w:cs="Times New Roman"/>
          <w:sz w:val="28"/>
          <w:szCs w:val="28"/>
        </w:rPr>
        <w:t>Волгоград</w:t>
      </w:r>
      <w:proofErr w:type="spellEnd"/>
    </w:p>
    <w:p w:rsidR="004260EA" w:rsidRDefault="004260EA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</w:p>
    <w:p w:rsidR="008678C0" w:rsidRDefault="008678C0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8678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89533" cy="1061809"/>
            <wp:effectExtent l="0" t="0" r="0" b="5080"/>
            <wp:docPr id="6" name="Рисунок 6" descr="C:\Users\днс\Desktop\на круг луллия\волгоград\флаг волго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нс\Desktop\на круг луллия\волгоград\флаг волгоград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32" cy="107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066" cy="1618545"/>
            <wp:effectExtent l="0" t="0" r="635" b="1270"/>
            <wp:docPr id="5" name="Рисунок 5" descr="C:\Users\днс\Desktop\на круг луллия\волгоград\г.волго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на круг луллия\волгоград\г.волгоград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01" cy="1631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8775" cy="1628775"/>
            <wp:effectExtent l="0" t="0" r="9525" b="9525"/>
            <wp:docPr id="4" name="Рисунок 4" descr="C:\Users\днс\Desktop\на круг луллия\волгоград\волго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нс\Desktop\на круг луллия\волгоград\волгоград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C0" w:rsidRDefault="009E600E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г.Камышин</w:t>
      </w:r>
      <w:proofErr w:type="spellEnd"/>
    </w:p>
    <w:p w:rsidR="008678C0" w:rsidRDefault="008678C0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867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14500" cy="1133475"/>
            <wp:effectExtent l="0" t="0" r="0" b="9525"/>
            <wp:docPr id="9" name="Рисунок 9" descr="C:\Users\днс\Desktop\на круг луллия\камышин\флаг камы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нс\Desktop\на круг луллия\камышин\флаг камышин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314450"/>
            <wp:effectExtent l="0" t="0" r="0" b="0"/>
            <wp:docPr id="8" name="Рисунок 8" descr="C:\Users\днс\Desktop\на круг луллия\камышин\камы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нс\Desktop\на круг луллия\камышин\камышин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155" cy="1757304"/>
            <wp:effectExtent l="0" t="0" r="0" b="0"/>
            <wp:docPr id="7" name="Рисунок 7" descr="C:\Users\днс\Desktop\на круг луллия\камышин\г.камыш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нс\Desktop\на круг луллия\камышин\г.камышин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6473" cy="176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C0" w:rsidRDefault="009E600E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г.Керчь</w:t>
      </w:r>
      <w:proofErr w:type="spellEnd"/>
    </w:p>
    <w:p w:rsidR="008678C0" w:rsidRDefault="008678C0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867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120140"/>
            <wp:effectExtent l="0" t="0" r="0" b="3810"/>
            <wp:docPr id="12" name="Рисунок 12" descr="C:\Users\днс\Desktop\на круг луллия\керчь\флаг керч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нс\Desktop\на круг луллия\керчь\флаг керчи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12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19250" cy="1619250"/>
            <wp:effectExtent l="0" t="0" r="0" b="0"/>
            <wp:docPr id="11" name="Рисунок 11" descr="C:\Users\днс\Desktop\на круг луллия\керчь\кер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нс\Desktop\на круг луллия\керчь\керчь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83665" cy="1844887"/>
            <wp:effectExtent l="0" t="0" r="6985" b="3175"/>
            <wp:docPr id="10" name="Рисунок 10" descr="C:\Users\днс\Desktop\на круг луллия\керчь\г.керч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нс\Desktop\на круг луллия\керчь\г.керчь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7574" cy="185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78C0" w:rsidRDefault="009E600E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г.Киев</w:t>
      </w:r>
      <w:proofErr w:type="spellEnd"/>
    </w:p>
    <w:p w:rsidR="008678C0" w:rsidRDefault="008678C0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867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56105" cy="2320130"/>
            <wp:effectExtent l="0" t="0" r="0" b="4445"/>
            <wp:docPr id="15" name="Рисунок 15" descr="C:\Users\днс\Desktop\на круг луллия\киев\г.к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нс\Desktop\на круг луллия\киев\г.киев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75" cy="2329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66900" cy="1866900"/>
            <wp:effectExtent l="0" t="0" r="0" b="0"/>
            <wp:docPr id="14" name="Рисунок 14" descr="C:\Users\днс\Desktop\на круг луллия\киев\флаг ки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нс\Desktop\на круг луллия\киев\флаг киева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678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0080" cy="1898216"/>
            <wp:effectExtent l="0" t="0" r="0" b="6985"/>
            <wp:docPr id="13" name="Рисунок 13" descr="C:\Users\днс\Desktop\на круг луллия\киев\ки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нс\Desktop\на круг луллия\киев\киев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7506" cy="1905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9E600E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г.Ленинград</w:t>
      </w:r>
      <w:proofErr w:type="spellEnd"/>
    </w:p>
    <w:p w:rsidR="00BB333C" w:rsidRDefault="00BB333C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B33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09750" cy="2412998"/>
            <wp:effectExtent l="0" t="0" r="0" b="6985"/>
            <wp:docPr id="18" name="Рисунок 18" descr="C:\Users\днс\Desktop\на круг луллия\ленинград\г.ленингра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нс\Desktop\на круг луллия\ленинград\г.ленинград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7508" cy="2423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3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3184" cy="1089660"/>
            <wp:effectExtent l="0" t="0" r="5715" b="0"/>
            <wp:docPr id="17" name="Рисунок 17" descr="C:\Users\днс\Desktop\на круг луллия\ленинград\флаг ленинград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нс\Desktop\на круг луллия\ленинград\флаг ленинграда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172" cy="10929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3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42242" cy="1366892"/>
            <wp:effectExtent l="0" t="0" r="0" b="5080"/>
            <wp:docPr id="16" name="Рисунок 16" descr="C:\Users\днс\Desktop\на круг луллия\ленинград\герб ленингра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нс\Desktop\на круг луллия\ленинград\герб ленинграда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6182" cy="137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9E600E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г.Минск</w:t>
      </w:r>
      <w:proofErr w:type="spellEnd"/>
    </w:p>
    <w:p w:rsidR="00BB333C" w:rsidRDefault="00BB333C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B33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21632" cy="2162175"/>
            <wp:effectExtent l="0" t="0" r="0" b="0"/>
            <wp:docPr id="21" name="Рисунок 21" descr="C:\Users\днс\Desktop\на круг луллия\минск\г.ми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нс\Desktop\на круг луллия\минск\г.минск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367" cy="216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3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52625" cy="1299004"/>
            <wp:effectExtent l="0" t="0" r="0" b="0"/>
            <wp:docPr id="20" name="Рисунок 20" descr="C:\Users\днс\Desktop\на круг луллия\минск\флаг минска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нс\Desktop\на круг луллия\минск\флаг минска.gif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59" cy="1308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3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70075" cy="1858460"/>
            <wp:effectExtent l="0" t="0" r="0" b="8890"/>
            <wp:docPr id="19" name="Рисунок 19" descr="C:\Users\днс\Desktop\на круг луллия\минск\герб ми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нс\Desktop\на круг луллия\минск\герб минска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974" cy="18692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9E600E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г.Москва</w:t>
      </w:r>
      <w:proofErr w:type="spellEnd"/>
    </w:p>
    <w:p w:rsidR="00BB333C" w:rsidRDefault="00BB333C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BB33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51915" cy="2401902"/>
            <wp:effectExtent l="0" t="0" r="635" b="0"/>
            <wp:docPr id="24" name="Рисунок 24" descr="C:\Users\днс\Desktop\на круг луллия\москва\г.моск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нс\Desktop\на круг луллия\москва\г.москва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142" cy="241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3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13467" cy="1076325"/>
            <wp:effectExtent l="0" t="0" r="0" b="0"/>
            <wp:docPr id="23" name="Рисунок 23" descr="C:\Users\днс\Desktop\на круг луллия\москва\флаг мос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нс\Desktop\на круг луллия\москва\флаг москвы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0321" cy="108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3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905000"/>
            <wp:effectExtent l="0" t="0" r="0" b="0"/>
            <wp:docPr id="22" name="Рисунок 22" descr="C:\Users\днс\Desktop\на круг луллия\москва\герб москв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нс\Desktop\на круг луллия\москва\герб москвы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9E600E" w:rsidP="00CF0606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г.Мурманск</w:t>
      </w:r>
      <w:proofErr w:type="spellEnd"/>
    </w:p>
    <w:p w:rsidR="009E600E" w:rsidRDefault="00BB333C" w:rsidP="00CF0606">
      <w:pPr>
        <w:spacing w:after="200" w:line="276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BB333C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762125" cy="2349500"/>
            <wp:effectExtent l="0" t="0" r="9525" b="0"/>
            <wp:docPr id="27" name="Рисунок 27" descr="C:\Users\днс\Desktop\на круг луллия\мурманск\г.мурманск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нс\Desktop\на круг луллия\мурманск\г.мурманск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532" cy="2350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33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BB333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38955" cy="1628775"/>
            <wp:effectExtent l="0" t="0" r="0" b="0"/>
            <wp:docPr id="28" name="Рисунок 28" descr="C:\Users\днс\Desktop\на круг луллия\мурманск\герб мурма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нс\Desktop\на круг луллия\мурманск\герб мурманска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52" cy="16376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B333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E10F866" wp14:editId="1C1641A4">
            <wp:extent cx="1520190" cy="1012865"/>
            <wp:effectExtent l="0" t="0" r="3810" b="0"/>
            <wp:docPr id="29" name="Рисунок 29" descr="C:\Users\днс\Desktop\на круг луллия\мурманск\флаг мурма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нс\Desktop\на круг луллия\мурманск\флаг мурманска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285" cy="103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33C" w:rsidRDefault="009E600E" w:rsidP="00E07B6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г.Новороссийск</w:t>
      </w:r>
      <w:proofErr w:type="spellEnd"/>
    </w:p>
    <w:p w:rsidR="00E07B61" w:rsidRDefault="00E07B61" w:rsidP="00E07B6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77213" cy="2371725"/>
            <wp:effectExtent l="0" t="0" r="0" b="0"/>
            <wp:docPr id="32" name="Рисунок 32" descr="C:\Users\днс\Desktop\на круг луллия\новороссийск\г.новороссий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днс\Desktop\на круг луллия\новороссийск\г.новороссийск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522" cy="2386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84152" cy="1122108"/>
            <wp:effectExtent l="0" t="0" r="0" b="1905"/>
            <wp:docPr id="31" name="Рисунок 31" descr="C:\Users\днс\Desktop\на круг луллия\новороссийск\флаг новороссий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нс\Desktop\на круг луллия\новороссийск\флаг новороссийска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801" cy="1136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9090" cy="1599095"/>
            <wp:effectExtent l="0" t="0" r="0" b="1270"/>
            <wp:docPr id="30" name="Рисунок 30" descr="C:\Users\днс\Desktop\на круг луллия\новороссийск\герб новороссий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нс\Desktop\на круг луллия\новороссийск\герб новороссийска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465" cy="1607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B61" w:rsidRPr="009E600E" w:rsidRDefault="009E600E" w:rsidP="00E07B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E600E">
        <w:rPr>
          <w:rFonts w:ascii="Times New Roman" w:hAnsi="Times New Roman" w:cs="Times New Roman"/>
          <w:sz w:val="28"/>
          <w:szCs w:val="28"/>
        </w:rPr>
        <w:t xml:space="preserve">11. </w:t>
      </w:r>
      <w:proofErr w:type="spellStart"/>
      <w:r w:rsidRPr="009E600E">
        <w:rPr>
          <w:rFonts w:ascii="Times New Roman" w:hAnsi="Times New Roman" w:cs="Times New Roman"/>
          <w:sz w:val="28"/>
          <w:szCs w:val="28"/>
        </w:rPr>
        <w:t>г</w:t>
      </w:r>
      <w:r>
        <w:rPr>
          <w:rFonts w:ascii="Times New Roman" w:hAnsi="Times New Roman" w:cs="Times New Roman"/>
          <w:sz w:val="28"/>
          <w:szCs w:val="28"/>
        </w:rPr>
        <w:t>.Одесса</w:t>
      </w:r>
      <w:proofErr w:type="spellEnd"/>
    </w:p>
    <w:p w:rsidR="00E07B61" w:rsidRDefault="00E07B61" w:rsidP="00E07B6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1622" cy="2154555"/>
            <wp:effectExtent l="0" t="0" r="0" b="0"/>
            <wp:docPr id="35" name="Рисунок 35" descr="C:\Users\днс\Desktop\на круг луллия\одесса\г.одесс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днс\Desktop\на круг луллия\одесса\г.одесса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814" cy="21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14501" cy="1143000"/>
            <wp:effectExtent l="0" t="0" r="0" b="0"/>
            <wp:docPr id="34" name="Рисунок 34" descr="C:\Users\днс\Desktop\на круг луллия\одесса\флаг одессы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днс\Desktop\на круг луллия\одесса\флаг одессы.gif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00" cy="1150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04975" cy="1602677"/>
            <wp:effectExtent l="0" t="0" r="0" b="0"/>
            <wp:docPr id="33" name="Рисунок 33" descr="C:\Users\днс\Desktop\на круг луллия\одесса\герб оде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днс\Desktop\на круг луллия\одесса\герб одессы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220" cy="1607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B61" w:rsidRPr="009E600E" w:rsidRDefault="009E600E" w:rsidP="00E07B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E600E">
        <w:rPr>
          <w:rFonts w:ascii="Times New Roman" w:hAnsi="Times New Roman" w:cs="Times New Roman"/>
          <w:sz w:val="28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г.Севастополь</w:t>
      </w:r>
      <w:proofErr w:type="spellEnd"/>
    </w:p>
    <w:p w:rsidR="00E07B61" w:rsidRDefault="00E07B61" w:rsidP="00E07B6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828800" cy="2438400"/>
            <wp:effectExtent l="0" t="0" r="0" b="0"/>
            <wp:docPr id="38" name="Рисунок 38" descr="C:\Users\днс\Desktop\на круг луллия\севастополь\г.севастопол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днс\Desktop\на круг луллия\севастополь\г.севастополь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724025" cy="1149350"/>
            <wp:effectExtent l="0" t="0" r="9525" b="0"/>
            <wp:docPr id="37" name="Рисунок 37" descr="C:\Users\днс\Desktop\на круг луллия\севастополь\флаг севасто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днс\Desktop\на круг луллия\севастополь\флаг севастополя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14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18549" cy="1608495"/>
            <wp:effectExtent l="0" t="0" r="1270" b="0"/>
            <wp:docPr id="36" name="Рисунок 36" descr="C:\Users\днс\Desktop\на круг луллия\севастополь\герб севастопол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днс\Desktop\на круг луллия\севастополь\герб севастополя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333" cy="1623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B61" w:rsidRPr="009E600E" w:rsidRDefault="009E600E" w:rsidP="00E07B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E600E">
        <w:rPr>
          <w:rFonts w:ascii="Times New Roman" w:hAnsi="Times New Roman" w:cs="Times New Roman"/>
          <w:sz w:val="28"/>
          <w:szCs w:val="28"/>
        </w:rPr>
        <w:t>13.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г.Смоленск</w:t>
      </w:r>
      <w:proofErr w:type="spellEnd"/>
    </w:p>
    <w:p w:rsidR="00E07B61" w:rsidRDefault="00E07B61" w:rsidP="00E07B6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571115" cy="1928336"/>
            <wp:effectExtent l="0" t="0" r="635" b="0"/>
            <wp:docPr id="41" name="Рисунок 41" descr="C:\Users\днс\Desktop\на круг луллия\смоленск\г.смоленс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днс\Desktop\на круг луллия\смоленск\г.смоленск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0672" cy="193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561920" cy="1103757"/>
            <wp:effectExtent l="0" t="0" r="635" b="1270"/>
            <wp:docPr id="40" name="Рисунок 40" descr="C:\Users\днс\Desktop\на круг луллия\смоленск\флаг смоле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днс\Desktop\на круг луллия\смоленск\флаг смоленска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935" cy="111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600200" cy="1600200"/>
            <wp:effectExtent l="0" t="0" r="0" b="0"/>
            <wp:docPr id="39" name="Рисунок 39" descr="C:\Users\днс\Desktop\на круг луллия\смоленск\герб смоленс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днс\Desktop\на круг луллия\смоленск\герб смоленска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B61" w:rsidRPr="009E600E" w:rsidRDefault="009E600E" w:rsidP="00E07B61">
      <w:pPr>
        <w:spacing w:after="200" w:line="276" w:lineRule="auto"/>
        <w:rPr>
          <w:rFonts w:ascii="Times New Roman" w:hAnsi="Times New Roman" w:cs="Times New Roman"/>
          <w:sz w:val="28"/>
          <w:szCs w:val="28"/>
        </w:rPr>
      </w:pPr>
      <w:r w:rsidRPr="009E600E">
        <w:rPr>
          <w:rFonts w:ascii="Times New Roman" w:hAnsi="Times New Roman" w:cs="Times New Roman"/>
          <w:sz w:val="28"/>
          <w:szCs w:val="28"/>
        </w:rPr>
        <w:t xml:space="preserve">14. </w:t>
      </w:r>
      <w:proofErr w:type="spellStart"/>
      <w:r w:rsidRPr="009E600E">
        <w:rPr>
          <w:rFonts w:ascii="Times New Roman" w:hAnsi="Times New Roman" w:cs="Times New Roman"/>
          <w:sz w:val="28"/>
          <w:szCs w:val="28"/>
        </w:rPr>
        <w:t>г.Тула</w:t>
      </w:r>
      <w:proofErr w:type="spellEnd"/>
    </w:p>
    <w:p w:rsidR="00E07B61" w:rsidRDefault="00E07B61" w:rsidP="00E07B61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256790" cy="3011788"/>
            <wp:effectExtent l="0" t="0" r="0" b="0"/>
            <wp:docPr id="44" name="Рисунок 44" descr="C:\Users\днс\Desktop\на круг луллия\тула\г.тул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днс\Desktop\на круг луллия\тула\г.тула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763" cy="30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819275" cy="1212850"/>
            <wp:effectExtent l="0" t="0" r="9525" b="6350"/>
            <wp:docPr id="43" name="Рисунок 43" descr="C:\Users\днс\Desktop\на круг луллия\тула\флаг ту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днс\Desktop\на круг луллия\тула\флаг тулы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7B6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1352550" cy="1616594"/>
            <wp:effectExtent l="0" t="0" r="0" b="3175"/>
            <wp:docPr id="42" name="Рисунок 42" descr="C:\Users\днс\Desktop\на круг луллия\тула\герб тул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днс\Desktop\на круг луллия\тула\герб тулы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30" cy="1624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B61" w:rsidRDefault="00E07B61" w:rsidP="004A201C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201C" w:rsidRDefault="004A201C" w:rsidP="004A201C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01C">
        <w:rPr>
          <w:rFonts w:ascii="Times New Roman" w:hAnsi="Times New Roman" w:cs="Times New Roman"/>
          <w:b/>
          <w:sz w:val="28"/>
          <w:szCs w:val="28"/>
        </w:rPr>
        <w:lastRenderedPageBreak/>
        <w:t>Описание результатов использования многофункционального дидактического пособия в образовательном процессе общеобразовательных программ.</w:t>
      </w:r>
    </w:p>
    <w:p w:rsidR="004A201C" w:rsidRPr="004A201C" w:rsidRDefault="004A201C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Использование ро</w:t>
      </w:r>
      <w:r>
        <w:rPr>
          <w:rFonts w:ascii="Times New Roman" w:hAnsi="Times New Roman" w:cs="Times New Roman"/>
          <w:sz w:val="28"/>
          <w:szCs w:val="28"/>
        </w:rPr>
        <w:t xml:space="preserve">дителями кругов </w:t>
      </w:r>
      <w:proofErr w:type="spellStart"/>
      <w:r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A201C">
        <w:rPr>
          <w:rFonts w:ascii="Times New Roman" w:hAnsi="Times New Roman" w:cs="Times New Roman"/>
          <w:sz w:val="28"/>
          <w:szCs w:val="28"/>
        </w:rPr>
        <w:t xml:space="preserve">в работе с детьми, применение их в различных видах деятельности. Круги </w:t>
      </w:r>
      <w:proofErr w:type="spellStart"/>
      <w:r w:rsidRPr="004A201C">
        <w:rPr>
          <w:rFonts w:ascii="Times New Roman" w:hAnsi="Times New Roman" w:cs="Times New Roman"/>
          <w:sz w:val="28"/>
          <w:szCs w:val="28"/>
        </w:rPr>
        <w:t>Луллия</w:t>
      </w:r>
      <w:proofErr w:type="spellEnd"/>
      <w:r w:rsidRPr="004A201C">
        <w:rPr>
          <w:rFonts w:ascii="Times New Roman" w:hAnsi="Times New Roman" w:cs="Times New Roman"/>
          <w:sz w:val="28"/>
          <w:szCs w:val="28"/>
        </w:rPr>
        <w:t xml:space="preserve"> – это средство многофункционального характера, его можно применять для воспитания и развития детей по всем разделам программы. С помощью этой игры стало возможным обогатить условия для возрастающей роли интеллектуального развития ребенка и его познавательных интересов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A201C" w:rsidRPr="004A201C" w:rsidRDefault="004A201C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 xml:space="preserve">Играя с пособием, у детей вырабатываются навыки быстрого произвольного переключения внимания, повышается уровень наглядно-действенного мышления и зрительного восприятия, развивается зрительно-моторная координация, повышается уровень любознательности, они задают вопросы, касающиеся предметов и явлений. </w:t>
      </w:r>
    </w:p>
    <w:p w:rsidR="004A201C" w:rsidRPr="004A201C" w:rsidRDefault="004A201C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Использование дидактического по</w:t>
      </w:r>
      <w:r>
        <w:rPr>
          <w:rFonts w:ascii="Times New Roman" w:hAnsi="Times New Roman" w:cs="Times New Roman"/>
          <w:sz w:val="28"/>
          <w:szCs w:val="28"/>
        </w:rPr>
        <w:t>собия в работе с детьми старшего</w:t>
      </w:r>
      <w:r w:rsidRPr="004A201C">
        <w:rPr>
          <w:rFonts w:ascii="Times New Roman" w:hAnsi="Times New Roman" w:cs="Times New Roman"/>
          <w:sz w:val="28"/>
          <w:szCs w:val="28"/>
        </w:rPr>
        <w:t xml:space="preserve"> дошкольного возраста дала положительный результат:</w:t>
      </w:r>
    </w:p>
    <w:p w:rsidR="004A201C" w:rsidRPr="004A201C" w:rsidRDefault="004A201C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*у детей сформировались качества личности: самостоятельность, наблюдательность, находчивость, сообразительность и др., выработалась усидчивость;</w:t>
      </w:r>
    </w:p>
    <w:p w:rsidR="004A201C" w:rsidRPr="004A201C" w:rsidRDefault="004A201C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*повысилась умственная активность детей и интеллектуальные способности;</w:t>
      </w:r>
    </w:p>
    <w:p w:rsidR="004A201C" w:rsidRPr="004A201C" w:rsidRDefault="004A201C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*усовершенствовалась координация «рука-глаз»; мелкая моторика рук.</w:t>
      </w:r>
    </w:p>
    <w:p w:rsidR="004A201C" w:rsidRPr="004A201C" w:rsidRDefault="004A201C" w:rsidP="004A201C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201C">
        <w:rPr>
          <w:rFonts w:ascii="Times New Roman" w:hAnsi="Times New Roman" w:cs="Times New Roman"/>
          <w:b/>
          <w:sz w:val="28"/>
          <w:szCs w:val="28"/>
        </w:rPr>
        <w:t>Рекомендации последователям опыта:</w:t>
      </w:r>
    </w:p>
    <w:p w:rsidR="004A201C" w:rsidRPr="004A201C" w:rsidRDefault="004A201C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1.Использовать дифференцированный подход к работе, учитывать индивидуальные интересы и способности каждого ребенка.</w:t>
      </w:r>
    </w:p>
    <w:p w:rsidR="004A201C" w:rsidRPr="004A201C" w:rsidRDefault="004A201C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2.Использовать социально-игровой стиль общения, основанный на принципе организации занятий в игровой форме.</w:t>
      </w:r>
    </w:p>
    <w:p w:rsidR="004A201C" w:rsidRPr="004A201C" w:rsidRDefault="004A201C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3.Формировать умение работать в подгруппах, сообща решать поставленные задачи, договариваться, проявлять самостоятельность при решении проблем.</w:t>
      </w:r>
    </w:p>
    <w:p w:rsidR="004A201C" w:rsidRPr="004A201C" w:rsidRDefault="004A201C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4.Необходимо постоянно поощрять все умения ребенка и его стремление узнавать что-то новое.</w:t>
      </w:r>
    </w:p>
    <w:p w:rsidR="004A201C" w:rsidRPr="004A201C" w:rsidRDefault="004A201C" w:rsidP="004260EA">
      <w:pPr>
        <w:spacing w:after="200" w:line="240" w:lineRule="auto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5.Постоянно развивать творческую активность в поиске оптимальных средств развития детей.</w:t>
      </w:r>
    </w:p>
    <w:p w:rsidR="00E07B61" w:rsidRDefault="00E07B61" w:rsidP="004A201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7B61" w:rsidRDefault="00E07B61" w:rsidP="004A201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07B61" w:rsidRDefault="00E07B61" w:rsidP="004A201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A201C" w:rsidRPr="004A201C" w:rsidRDefault="004A201C" w:rsidP="004A201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A201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Сведения о разработчиках:</w:t>
      </w:r>
    </w:p>
    <w:p w:rsidR="004A201C" w:rsidRPr="004A201C" w:rsidRDefault="004A201C" w:rsidP="004A2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 xml:space="preserve">Муниципальное бюджетное дошкольное образовательное учреждение </w:t>
      </w:r>
    </w:p>
    <w:p w:rsidR="004A201C" w:rsidRPr="004A201C" w:rsidRDefault="004A201C" w:rsidP="004A2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 xml:space="preserve">Детский сад общеразвивающего вида № 23 </w:t>
      </w:r>
    </w:p>
    <w:p w:rsidR="004A201C" w:rsidRPr="004A201C" w:rsidRDefault="004A201C" w:rsidP="004A2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городского округа –город Камышин</w:t>
      </w:r>
    </w:p>
    <w:p w:rsidR="004A201C" w:rsidRPr="004A201C" w:rsidRDefault="004A201C" w:rsidP="004A2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A201C" w:rsidRPr="004A201C" w:rsidRDefault="004A201C" w:rsidP="004A2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 xml:space="preserve">403876, Россия, Волгоградская область, город Камышин, 5 микрорайон, </w:t>
      </w:r>
    </w:p>
    <w:p w:rsidR="004A201C" w:rsidRPr="004A201C" w:rsidRDefault="004A201C" w:rsidP="004A2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дом 75, тел. (884457) 5-65-41, 5-64-39</w:t>
      </w:r>
    </w:p>
    <w:p w:rsidR="004A201C" w:rsidRPr="004A201C" w:rsidRDefault="004A201C" w:rsidP="004A201C">
      <w:pPr>
        <w:jc w:val="center"/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</w:pPr>
      <w:r w:rsidRPr="004A201C">
        <w:rPr>
          <w:rFonts w:ascii="Times New Roman" w:hAnsi="Times New Roman" w:cs="Times New Roman"/>
          <w:sz w:val="28"/>
          <w:szCs w:val="28"/>
        </w:rPr>
        <w:t xml:space="preserve">эл. почта: </w:t>
      </w:r>
      <w:hyperlink r:id="rId51" w:history="1">
        <w:r w:rsidRPr="004A201C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dou</w:t>
        </w:r>
        <w:r w:rsidRPr="004A201C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23</w:t>
        </w:r>
        <w:r w:rsidRPr="004A201C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kam</w:t>
        </w:r>
        <w:r w:rsidRPr="004A201C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@</w:t>
        </w:r>
        <w:r w:rsidRPr="004A201C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yandex</w:t>
        </w:r>
        <w:r w:rsidRPr="004A201C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.</w:t>
        </w:r>
        <w:proofErr w:type="spellStart"/>
        <w:r w:rsidRPr="004A201C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  <w:lang w:val="en-US"/>
          </w:rPr>
          <w:t>ru</w:t>
        </w:r>
        <w:proofErr w:type="spellEnd"/>
      </w:hyperlink>
    </w:p>
    <w:p w:rsidR="004A201C" w:rsidRPr="004A201C" w:rsidRDefault="004A201C" w:rsidP="004A201C">
      <w:pPr>
        <w:spacing w:after="20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shd w:val="clear" w:color="auto" w:fill="FFFFFF" w:themeFill="background1"/>
        </w:rPr>
        <w:t>Сайт учреждения:</w:t>
      </w:r>
      <w:r w:rsidRPr="004A201C"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t xml:space="preserve"> </w:t>
      </w:r>
      <w:proofErr w:type="spellStart"/>
      <w:r w:rsidRPr="004A201C"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lang w:val="en-US"/>
        </w:rPr>
        <w:t>htto</w:t>
      </w:r>
      <w:proofErr w:type="spellEnd"/>
      <w:r w:rsidRPr="004A201C"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t>://</w:t>
      </w:r>
      <w:proofErr w:type="spellStart"/>
      <w:r w:rsidRPr="004A201C"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lang w:val="en-US"/>
        </w:rPr>
        <w:t>detsad</w:t>
      </w:r>
      <w:proofErr w:type="spellEnd"/>
      <w:r w:rsidRPr="004A201C"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t>23-</w:t>
      </w:r>
      <w:proofErr w:type="spellStart"/>
      <w:r w:rsidRPr="004A201C"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lang w:val="en-US"/>
        </w:rPr>
        <w:t>kam</w:t>
      </w:r>
      <w:proofErr w:type="spellEnd"/>
      <w:r w:rsidRPr="004A201C">
        <w:rPr>
          <w:rFonts w:ascii="Times New Roman" w:hAnsi="Times New Roman" w:cs="Times New Roman"/>
          <w:color w:val="0563C1" w:themeColor="hyperlink"/>
          <w:sz w:val="28"/>
          <w:szCs w:val="28"/>
          <w:u w:val="single"/>
        </w:rPr>
        <w:t>.</w:t>
      </w:r>
      <w:proofErr w:type="spellStart"/>
      <w:r w:rsidRPr="004A201C">
        <w:rPr>
          <w:rFonts w:ascii="Times New Roman" w:hAnsi="Times New Roman" w:cs="Times New Roman"/>
          <w:color w:val="0563C1" w:themeColor="hyperlink"/>
          <w:sz w:val="28"/>
          <w:szCs w:val="28"/>
          <w:u w:val="single"/>
          <w:lang w:val="en-US"/>
        </w:rPr>
        <w:t>ru</w:t>
      </w:r>
      <w:proofErr w:type="spellEnd"/>
    </w:p>
    <w:p w:rsidR="004A201C" w:rsidRPr="004A201C" w:rsidRDefault="004A201C" w:rsidP="004A201C">
      <w:pPr>
        <w:rPr>
          <w:rFonts w:ascii="Times New Roman" w:hAnsi="Times New Roman" w:cs="Times New Roman"/>
          <w:sz w:val="28"/>
          <w:szCs w:val="28"/>
        </w:rPr>
      </w:pPr>
    </w:p>
    <w:p w:rsidR="004A201C" w:rsidRDefault="004A201C" w:rsidP="004A2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4A201C">
        <w:rPr>
          <w:rFonts w:ascii="Times New Roman" w:hAnsi="Times New Roman" w:cs="Times New Roman"/>
          <w:sz w:val="28"/>
          <w:szCs w:val="28"/>
        </w:rPr>
        <w:t>Данилова Ольга Владимировна</w:t>
      </w:r>
    </w:p>
    <w:p w:rsidR="009E600E" w:rsidRDefault="009E600E" w:rsidP="004A2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00E" w:rsidRDefault="009E600E" w:rsidP="004A201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600E" w:rsidRPr="004A201C" w:rsidRDefault="009E600E" w:rsidP="004A201C">
      <w:pPr>
        <w:jc w:val="center"/>
        <w:rPr>
          <w:rFonts w:ascii="Times New Roman" w:hAnsi="Times New Roman" w:cs="Times New Roman"/>
          <w:sz w:val="28"/>
          <w:szCs w:val="28"/>
        </w:rPr>
      </w:pPr>
      <w:r w:rsidRPr="009E60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5775" cy="4210541"/>
            <wp:effectExtent l="0" t="0" r="0" b="0"/>
            <wp:docPr id="47" name="Рисунок 47" descr="C:\Users\днс\Desktop\фото круги луллия\20191216_104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нс\Desktop\фото круги луллия\20191216_104923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919" cy="421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3CBC" w:rsidRPr="00817C83" w:rsidRDefault="00F73CBC" w:rsidP="00817C83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817C83" w:rsidRPr="00817C83" w:rsidRDefault="00817C83" w:rsidP="00817C83">
      <w:pPr>
        <w:rPr>
          <w:rFonts w:ascii="Times New Roman" w:hAnsi="Times New Roman" w:cs="Times New Roman"/>
          <w:sz w:val="24"/>
          <w:szCs w:val="24"/>
        </w:rPr>
      </w:pPr>
    </w:p>
    <w:sectPr w:rsidR="00817C83" w:rsidRPr="00817C8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49C0C21"/>
    <w:multiLevelType w:val="hybridMultilevel"/>
    <w:tmpl w:val="B9F8E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0A46173"/>
    <w:multiLevelType w:val="hybridMultilevel"/>
    <w:tmpl w:val="62E667A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C83"/>
    <w:rsid w:val="000244BC"/>
    <w:rsid w:val="0026419E"/>
    <w:rsid w:val="003E059A"/>
    <w:rsid w:val="004260EA"/>
    <w:rsid w:val="004A201C"/>
    <w:rsid w:val="004E74CC"/>
    <w:rsid w:val="005044C9"/>
    <w:rsid w:val="00817C83"/>
    <w:rsid w:val="008678C0"/>
    <w:rsid w:val="008C7C4A"/>
    <w:rsid w:val="009E600E"/>
    <w:rsid w:val="00BB333C"/>
    <w:rsid w:val="00CF0606"/>
    <w:rsid w:val="00E07B61"/>
    <w:rsid w:val="00E5394E"/>
    <w:rsid w:val="00F7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708A6E9-3321-408E-AF68-68776D03AE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4A201C"/>
  </w:style>
  <w:style w:type="paragraph" w:customStyle="1" w:styleId="c34">
    <w:name w:val="c34"/>
    <w:basedOn w:val="a"/>
    <w:rsid w:val="004A2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9">
    <w:name w:val="c39"/>
    <w:basedOn w:val="a0"/>
    <w:rsid w:val="004A201C"/>
  </w:style>
  <w:style w:type="paragraph" w:customStyle="1" w:styleId="c6">
    <w:name w:val="c6"/>
    <w:basedOn w:val="a"/>
    <w:rsid w:val="004A2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3">
    <w:name w:val="c43"/>
    <w:basedOn w:val="a0"/>
    <w:rsid w:val="004A201C"/>
  </w:style>
  <w:style w:type="paragraph" w:styleId="a3">
    <w:name w:val="List Paragraph"/>
    <w:basedOn w:val="a"/>
    <w:uiPriority w:val="34"/>
    <w:qFormat/>
    <w:rsid w:val="009E600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E600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E600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gif"/><Relationship Id="rId45" Type="http://schemas.openxmlformats.org/officeDocument/2006/relationships/image" Target="media/image41.jpeg"/><Relationship Id="rId53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gif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hyperlink" Target="mailto:dou23kam@yandex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1210</Words>
  <Characters>6903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cp:lastPrinted>2019-12-16T20:34:00Z</cp:lastPrinted>
  <dcterms:created xsi:type="dcterms:W3CDTF">2019-12-15T10:09:00Z</dcterms:created>
  <dcterms:modified xsi:type="dcterms:W3CDTF">2019-12-16T20:39:00Z</dcterms:modified>
</cp:coreProperties>
</file>